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Black" w:cs="Arial Black" w:eastAsia="Arial Black" w:hAnsi="Arial Black"/>
          <w:sz w:val="32"/>
          <w:szCs w:val="32"/>
        </w:rPr>
      </w:pPr>
      <w:r w:rsidDel="00000000" w:rsidR="00000000" w:rsidRPr="00000000">
        <w:rPr>
          <w:rFonts w:ascii="Arial Black" w:cs="Arial Black" w:eastAsia="Arial Black" w:hAnsi="Arial Black"/>
          <w:sz w:val="32"/>
          <w:szCs w:val="32"/>
          <w:rtl w:val="0"/>
        </w:rPr>
        <w:t xml:space="preserve">Memoria, Verdad y Justicia</w:t>
      </w:r>
    </w:p>
    <w:p w:rsidR="00000000" w:rsidDel="00000000" w:rsidP="00000000" w:rsidRDefault="00000000" w:rsidRPr="00000000" w14:paraId="00000002">
      <w:pPr>
        <w:spacing w:after="120" w:lineRule="auto"/>
        <w:rPr/>
      </w:pPr>
      <w:r w:rsidDel="00000000" w:rsidR="00000000" w:rsidRPr="00000000">
        <w:rPr>
          <w:sz w:val="28"/>
          <w:szCs w:val="28"/>
          <w:rtl w:val="0"/>
        </w:rPr>
        <w:t xml:space="preserve">   </w:t>
      </w:r>
      <w:r w:rsidDel="00000000" w:rsidR="00000000" w:rsidRPr="00000000">
        <w:rPr>
          <w:rtl w:val="0"/>
        </w:rPr>
        <w:t xml:space="preserve">Es propio y necesario del sujeto humano, su capacidad de pensarse a si mismo y en relación con los otros, con los cuales comparte un medio social histórico y cultural.</w:t>
      </w:r>
    </w:p>
    <w:p w:rsidR="00000000" w:rsidDel="00000000" w:rsidP="00000000" w:rsidRDefault="00000000" w:rsidRPr="00000000" w14:paraId="00000003">
      <w:pPr>
        <w:spacing w:after="120" w:lineRule="auto"/>
        <w:rPr/>
      </w:pPr>
      <w:r w:rsidDel="00000000" w:rsidR="00000000" w:rsidRPr="00000000">
        <w:rPr>
          <w:rtl w:val="0"/>
        </w:rPr>
        <w:t xml:space="preserve">    La parte pensante de la personalidad de ese sujeto humano se denomina  yo; definido desde la psicología como un organizador de experiencias, recuerdos y vivencias formado a partir de sucesivas identificaciones tempranas y actuales que permiten a través del lenguaje darnos una identidad, decir quiénes somos, a donde vamos. Una de las funciones del yo es su capacidad de historizar; de tomar elementos de lo vivido, de lo oído, de lo recordado, elementos de su identidad que le permiten tener la certeza de saber quién es, a partir de la concordancia entre el relato que le llega de su historia y lo vivido.</w:t>
      </w:r>
    </w:p>
    <w:p w:rsidR="00000000" w:rsidDel="00000000" w:rsidP="00000000" w:rsidRDefault="00000000" w:rsidRPr="00000000" w14:paraId="00000004">
      <w:pPr>
        <w:spacing w:after="120" w:lineRule="auto"/>
        <w:rPr/>
      </w:pPr>
      <w:r w:rsidDel="00000000" w:rsidR="00000000" w:rsidRPr="00000000">
        <w:rPr>
          <w:rtl w:val="0"/>
        </w:rPr>
        <w:t xml:space="preserve">    Historizar el pasado para explicar su presente y proyectarse hacia el futuro es un trabajo continuo del yo, principalmente del adolescente, lo cual lo convierte en un historiador activo en la cual reconocerse, en busca de una identidad.</w:t>
      </w:r>
    </w:p>
    <w:p w:rsidR="00000000" w:rsidDel="00000000" w:rsidP="00000000" w:rsidRDefault="00000000" w:rsidRPr="00000000" w14:paraId="00000005">
      <w:pPr>
        <w:spacing w:after="120" w:lineRule="auto"/>
        <w:rPr/>
      </w:pPr>
      <w:bookmarkStart w:colFirst="0" w:colLast="0" w:name="_gjdgxs" w:id="0"/>
      <w:bookmarkEnd w:id="0"/>
      <w:r w:rsidDel="00000000" w:rsidR="00000000" w:rsidRPr="00000000">
        <w:rPr>
          <w:rtl w:val="0"/>
        </w:rPr>
        <w:t xml:space="preserve">    La memoria colectiva , la memoria del grupo cultural de pertenencia del adolescente participa en este proceso de historización e identificación. Hoy 24 de marzo de 2020 nos detenemos a rememorar aquellos sucesos que constituyeron verdaderas violaciones de los derechos humanos, llamados delitos de lesa humanidad, perpetrados por las fuerzas armadas de nuestro país el 24 de marzo de 1976  cuando asumieron al poder, a partir del golpe de estado, con el propósito de una tal “reorganización nacional”</w:t>
      </w:r>
    </w:p>
    <w:p w:rsidR="00000000" w:rsidDel="00000000" w:rsidP="00000000" w:rsidRDefault="00000000" w:rsidRPr="00000000" w14:paraId="00000006">
      <w:pPr>
        <w:spacing w:after="120" w:lineRule="auto"/>
        <w:rPr/>
      </w:pPr>
      <w:r w:rsidDel="00000000" w:rsidR="00000000" w:rsidRPr="00000000">
        <w:rPr>
          <w:rtl w:val="0"/>
        </w:rPr>
        <w:t xml:space="preserve">   Resignificar, volver a rememorar esos hechos a partir del presente nos permiten alcanzar una verdad histórica, dolorosa que atravesó nuestra sociedad y nos atraviesa actualmente como sujetos. No olvidar, nos permite estar atentos a señales de la historia que pongan en peligro nuestra existencia y dignidad por el simple hecho de pensar distinto, pertenecer a un partido político, reclamar por nuestros derechos y protestar por las injusticias sociales.</w:t>
      </w:r>
    </w:p>
    <w:p w:rsidR="00000000" w:rsidDel="00000000" w:rsidP="00000000" w:rsidRDefault="00000000" w:rsidRPr="00000000" w14:paraId="00000007">
      <w:pPr>
        <w:spacing w:after="120" w:lineRule="auto"/>
        <w:rPr/>
      </w:pPr>
      <w:r w:rsidDel="00000000" w:rsidR="00000000" w:rsidRPr="00000000">
        <w:rPr>
          <w:rtl w:val="0"/>
        </w:rPr>
        <w:t xml:space="preserve">   Frases alusivas del pasado como: “por algo será que se lo llevaron”, “prohibido mencionar y hablar de perón”, “algo habrá hecho, me enteré que andaba en política”; nos hablan de un contexto de represión y falta de libertades para expresarse y ser.</w:t>
      </w:r>
    </w:p>
    <w:p w:rsidR="00000000" w:rsidDel="00000000" w:rsidP="00000000" w:rsidRDefault="00000000" w:rsidRPr="00000000" w14:paraId="00000008">
      <w:pPr>
        <w:spacing w:after="120" w:lineRule="auto"/>
        <w:rPr/>
      </w:pPr>
      <w:r w:rsidDel="00000000" w:rsidR="00000000" w:rsidRPr="00000000">
        <w:rPr>
          <w:rtl w:val="0"/>
        </w:rPr>
        <w:t xml:space="preserve">   No debemos olvidar que estas políticas de represión, de muerte, ,de hambre y miseria fue perpetrada por militares apoyados por grupos económicos que veían como obstáculo que el pueblo pudiera pensar,  trabajar y proclamar por mayor igualdad de derechos para tener mejores condiciones laborales y económicas.</w:t>
      </w:r>
    </w:p>
    <w:p w:rsidR="00000000" w:rsidDel="00000000" w:rsidP="00000000" w:rsidRDefault="00000000" w:rsidRPr="00000000" w14:paraId="00000009">
      <w:pPr>
        <w:spacing w:after="120" w:lineRule="auto"/>
        <w:rPr/>
      </w:pPr>
      <w:r w:rsidDel="00000000" w:rsidR="00000000" w:rsidRPr="00000000">
        <w:rPr>
          <w:rtl w:val="0"/>
        </w:rPr>
        <w:t xml:space="preserve">   El plan cóndor, el así llamado por los militares que perpetraron los delitos de secuestro, tortura y muerte a muchos de miembros de nuestra comunidad, fue un plan ideado por militares en casi todos los países de américa latina, con cooperación del FMI, empresarios internacionales, y el apoyo de EE.UU. Se piensa que luego de la segunda guerra mundial, esta potencia  al ser uno de los ganadores de la guerra tiene bajo su control político económico a toda américa latina.</w:t>
      </w:r>
    </w:p>
    <w:p w:rsidR="00000000" w:rsidDel="00000000" w:rsidP="00000000" w:rsidRDefault="00000000" w:rsidRPr="00000000" w14:paraId="0000000A">
      <w:pPr>
        <w:rPr/>
      </w:pPr>
      <w:r w:rsidDel="00000000" w:rsidR="00000000" w:rsidRPr="00000000">
        <w:rPr>
          <w:rtl w:val="0"/>
        </w:rPr>
        <w:t xml:space="preserve">    Informarnos, identificar y dialogar sobre hechos de nuestra propia historia, nos hace sujetos activos, participativos y pensantes, que no olvidan, especialmente atentos para que estas atrocidades no se cometan nunca más. Pedir justicia por siempre y que los culpables sean juzgados y condenados por estos delitos puesto que estos delitos no prescriben,  y de alguna manera permiten cicatrizar las heridas no del todo cerradas de nuestra querida sociedad de la que formamos parte.</w:t>
      </w:r>
    </w:p>
    <w:p w:rsidR="00000000" w:rsidDel="00000000" w:rsidP="00000000" w:rsidRDefault="00000000" w:rsidRPr="00000000" w14:paraId="0000000B">
      <w:pPr>
        <w:rPr/>
      </w:pPr>
      <w:r w:rsidDel="00000000" w:rsidR="00000000" w:rsidRPr="00000000">
        <w:rPr>
          <w:rtl w:val="0"/>
        </w:rPr>
        <w:t xml:space="preserve">   Bibliografia:</w:t>
      </w:r>
    </w:p>
    <w:p w:rsidR="00000000" w:rsidDel="00000000" w:rsidP="00000000" w:rsidRDefault="00000000" w:rsidRPr="00000000" w14:paraId="0000000C">
      <w:pPr>
        <w:spacing w:after="0" w:lineRule="auto"/>
        <w:rPr/>
      </w:pPr>
      <w:r w:rsidDel="00000000" w:rsidR="00000000" w:rsidRPr="00000000">
        <w:rPr>
          <w:rtl w:val="0"/>
        </w:rPr>
        <w:t xml:space="preserve">Piera Aulagnier 2001, “construirse un pasado” Editorial amorrortu.</w:t>
      </w:r>
    </w:p>
    <w:p w:rsidR="00000000" w:rsidDel="00000000" w:rsidP="00000000" w:rsidRDefault="00000000" w:rsidRPr="00000000" w14:paraId="0000000D">
      <w:pPr>
        <w:spacing w:after="0" w:lineRule="auto"/>
        <w:rPr/>
      </w:pPr>
      <w:r w:rsidDel="00000000" w:rsidR="00000000" w:rsidRPr="00000000">
        <w:rPr>
          <w:rtl w:val="0"/>
        </w:rPr>
        <w:t xml:space="preserve">J.laplanche, 1993, diccionario de psicoanálisis. </w:t>
      </w:r>
    </w:p>
    <w:p w:rsidR="00000000" w:rsidDel="00000000" w:rsidP="00000000" w:rsidRDefault="00000000" w:rsidRPr="00000000" w14:paraId="0000000E">
      <w:pPr>
        <w:spacing w:after="0" w:lineRule="auto"/>
        <w:rPr/>
      </w:pPr>
      <w:r w:rsidDel="00000000" w:rsidR="00000000" w:rsidRPr="00000000">
        <w:rPr>
          <w:rtl w:val="0"/>
        </w:rPr>
        <w:t xml:space="preserve">Piera Aulagnier “la violecia de la interpretación”. </w:t>
      </w:r>
    </w:p>
    <w:p w:rsidR="00000000" w:rsidDel="00000000" w:rsidP="00000000" w:rsidRDefault="00000000" w:rsidRPr="00000000" w14:paraId="0000000F">
      <w:pPr>
        <w:spacing w:after="0" w:lineRule="auto"/>
        <w:rPr/>
      </w:pPr>
      <w:r w:rsidDel="00000000" w:rsidR="00000000" w:rsidRPr="00000000">
        <w:rPr>
          <w:rtl w:val="0"/>
        </w:rPr>
        <w:t xml:space="preserve">Felipe pigna,” lo pasado pensado”. Entrevistas con la historia argentina (1955-1983). </w:t>
      </w:r>
    </w:p>
    <w:sectPr>
      <w:pgSz w:h="16839" w:w="11907"/>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Black">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